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B5" w:rsidRPr="00C13145" w:rsidRDefault="00664AB5" w:rsidP="00664AB5">
      <w:pPr>
        <w:spacing w:line="500" w:lineRule="exact"/>
        <w:rPr>
          <w:rFonts w:ascii="仿宋_GB2312" w:eastAsia="仿宋_GB2312" w:hAnsi="仿宋_GB2312"/>
          <w:b/>
          <w:color w:val="000000"/>
          <w:sz w:val="28"/>
          <w:szCs w:val="28"/>
        </w:rPr>
      </w:pPr>
      <w:r w:rsidRPr="00C13145">
        <w:rPr>
          <w:rFonts w:ascii="仿宋_GB2312" w:eastAsia="仿宋_GB2312" w:hAnsi="仿宋_GB2312" w:hint="eastAsia"/>
          <w:b/>
          <w:color w:val="000000"/>
          <w:sz w:val="28"/>
          <w:szCs w:val="28"/>
        </w:rPr>
        <w:t>附件</w:t>
      </w:r>
      <w:r w:rsidR="0045717D">
        <w:rPr>
          <w:rFonts w:ascii="仿宋_GB2312" w:eastAsia="仿宋_GB2312" w:hAnsi="仿宋_GB2312" w:hint="eastAsia"/>
          <w:b/>
          <w:color w:val="000000"/>
          <w:sz w:val="28"/>
          <w:szCs w:val="28"/>
        </w:rPr>
        <w:t>2</w:t>
      </w:r>
    </w:p>
    <w:p w:rsidR="00664AB5" w:rsidRPr="00C13145" w:rsidRDefault="00664AB5" w:rsidP="00664AB5">
      <w:pPr>
        <w:spacing w:line="500" w:lineRule="exact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 w:rsidRPr="00C13145">
        <w:rPr>
          <w:rFonts w:ascii="华文中宋" w:eastAsia="华文中宋" w:hAnsi="华文中宋" w:hint="eastAsia"/>
          <w:b/>
          <w:color w:val="000000"/>
          <w:sz w:val="32"/>
          <w:szCs w:val="32"/>
        </w:rPr>
        <w:t>“</w:t>
      </w:r>
      <w:r w:rsidR="00EB2B17">
        <w:rPr>
          <w:rFonts w:ascii="华文中宋" w:eastAsia="华文中宋" w:hAnsi="华文中宋" w:hint="eastAsia"/>
          <w:b/>
          <w:color w:val="000000"/>
          <w:sz w:val="32"/>
          <w:szCs w:val="32"/>
        </w:rPr>
        <w:t>学生工作管理</w:t>
      </w:r>
      <w:r w:rsidR="0034655A">
        <w:rPr>
          <w:rFonts w:ascii="华文中宋" w:eastAsia="华文中宋" w:hAnsi="华文中宋" w:hint="eastAsia"/>
          <w:b/>
          <w:color w:val="000000"/>
          <w:sz w:val="32"/>
          <w:szCs w:val="32"/>
        </w:rPr>
        <w:t>系统</w:t>
      </w:r>
      <w:r w:rsidRPr="00C13145">
        <w:rPr>
          <w:rFonts w:ascii="华文中宋" w:eastAsia="华文中宋" w:hAnsi="华文中宋" w:hint="eastAsia"/>
          <w:b/>
          <w:color w:val="000000"/>
          <w:sz w:val="32"/>
          <w:szCs w:val="32"/>
        </w:rPr>
        <w:t>”学生综合素质测评成绩提交方法</w:t>
      </w:r>
    </w:p>
    <w:p w:rsidR="00664AB5" w:rsidRDefault="00664AB5" w:rsidP="00664AB5">
      <w:pPr>
        <w:spacing w:line="500" w:lineRule="exact"/>
        <w:ind w:firstLineChars="200" w:firstLine="560"/>
        <w:rPr>
          <w:rFonts w:ascii="仿宋_GB2312" w:eastAsia="仿宋_GB2312" w:hAnsi="仿宋_GB2312" w:hint="eastAsia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一、进入“</w:t>
      </w:r>
      <w:r w:rsidR="0034655A">
        <w:rPr>
          <w:rFonts w:ascii="仿宋_GB2312" w:eastAsia="仿宋_GB2312" w:hAnsi="仿宋_GB2312" w:hint="eastAsia"/>
          <w:color w:val="000000"/>
          <w:sz w:val="28"/>
          <w:szCs w:val="28"/>
        </w:rPr>
        <w:t>学生工作管理信息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”</w:t>
      </w:r>
      <w:bookmarkStart w:id="0" w:name="_GoBack"/>
      <w:bookmarkEnd w:id="0"/>
      <w:r>
        <w:rPr>
          <w:rFonts w:ascii="仿宋_GB2312" w:eastAsia="仿宋_GB2312" w:hAnsi="仿宋_GB2312" w:hint="eastAsia"/>
          <w:color w:val="000000"/>
          <w:sz w:val="28"/>
          <w:szCs w:val="28"/>
        </w:rPr>
        <w:t>系统的“评奖评优”模块</w:t>
      </w:r>
    </w:p>
    <w:p w:rsidR="0036478D" w:rsidRDefault="0036478D" w:rsidP="0036478D">
      <w:pPr>
        <w:ind w:firstLineChars="200" w:firstLine="420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1CC4F73" wp14:editId="150E21BC">
            <wp:extent cx="5486400" cy="1627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5F0" w:rsidRDefault="00664AB5" w:rsidP="00664AB5">
      <w:pPr>
        <w:spacing w:line="500" w:lineRule="exact"/>
        <w:ind w:firstLineChars="200" w:firstLine="560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二、</w:t>
      </w:r>
      <w:r w:rsidR="002155F0">
        <w:rPr>
          <w:rFonts w:ascii="仿宋_GB2312" w:eastAsia="仿宋_GB2312" w:hAnsi="仿宋_GB2312" w:hint="eastAsia"/>
          <w:color w:val="000000"/>
          <w:sz w:val="28"/>
          <w:szCs w:val="28"/>
        </w:rPr>
        <w:t>点击左侧“综测测评”中的“参评组设置”，设置参评组。（</w:t>
      </w:r>
      <w:r w:rsidR="002155F0" w:rsidRPr="002155F0">
        <w:rPr>
          <w:rFonts w:ascii="仿宋_GB2312" w:eastAsia="仿宋_GB2312" w:hAnsi="仿宋_GB2312" w:hint="eastAsia"/>
          <w:color w:val="000000"/>
          <w:sz w:val="28"/>
          <w:szCs w:val="28"/>
        </w:rPr>
        <w:t>同一专业不同辅导员</w:t>
      </w:r>
      <w:r w:rsidR="002155F0">
        <w:rPr>
          <w:rFonts w:ascii="仿宋_GB2312" w:eastAsia="仿宋_GB2312" w:hAnsi="仿宋_GB2312" w:hint="eastAsia"/>
          <w:color w:val="000000"/>
          <w:sz w:val="28"/>
          <w:szCs w:val="28"/>
        </w:rPr>
        <w:t>的</w:t>
      </w:r>
      <w:proofErr w:type="gramStart"/>
      <w:r w:rsidR="002155F0">
        <w:rPr>
          <w:rFonts w:ascii="仿宋_GB2312" w:eastAsia="仿宋_GB2312" w:hAnsi="仿宋_GB2312" w:hint="eastAsia"/>
          <w:color w:val="000000"/>
          <w:sz w:val="28"/>
          <w:szCs w:val="28"/>
        </w:rPr>
        <w:t>参评组需学工副</w:t>
      </w:r>
      <w:proofErr w:type="gramEnd"/>
      <w:r w:rsidR="002155F0">
        <w:rPr>
          <w:rFonts w:ascii="仿宋_GB2312" w:eastAsia="仿宋_GB2312" w:hAnsi="仿宋_GB2312" w:hint="eastAsia"/>
          <w:color w:val="000000"/>
          <w:sz w:val="28"/>
          <w:szCs w:val="28"/>
        </w:rPr>
        <w:t>院长设置）</w:t>
      </w:r>
    </w:p>
    <w:p w:rsidR="00457A19" w:rsidRDefault="00457A19" w:rsidP="0036478D">
      <w:pPr>
        <w:jc w:val="center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0547BD5" wp14:editId="44E2C3B7">
            <wp:extent cx="5263372" cy="2523251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965" cy="2526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AB5" w:rsidRPr="00C13145" w:rsidRDefault="002155F0" w:rsidP="00664AB5">
      <w:pPr>
        <w:spacing w:line="500" w:lineRule="exact"/>
        <w:ind w:firstLineChars="200" w:firstLine="560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三、</w:t>
      </w:r>
      <w:r w:rsidR="00664AB5">
        <w:rPr>
          <w:rFonts w:ascii="仿宋_GB2312" w:eastAsia="仿宋_GB2312" w:hAnsi="仿宋_GB2312" w:hint="eastAsia"/>
          <w:color w:val="000000"/>
          <w:sz w:val="28"/>
          <w:szCs w:val="28"/>
        </w:rPr>
        <w:t>点击左侧“综合测评”的“综测维护”，选择所带班级后，点击“综测名单及分数维护”</w:t>
      </w:r>
    </w:p>
    <w:p w:rsidR="00457A19" w:rsidRDefault="00457A19" w:rsidP="0036478D">
      <w:pPr>
        <w:jc w:val="center"/>
        <w:rPr>
          <w:rFonts w:hint="eastAsia"/>
          <w:noProof/>
        </w:rPr>
      </w:pPr>
      <w:r>
        <w:rPr>
          <w:noProof/>
        </w:rPr>
        <w:drawing>
          <wp:inline distT="0" distB="0" distL="0" distR="0" wp14:anchorId="08CA85A4" wp14:editId="0B9CDD26">
            <wp:extent cx="5486400" cy="1654810"/>
            <wp:effectExtent l="0" t="0" r="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AB5" w:rsidRDefault="002155F0" w:rsidP="00664AB5">
      <w:pPr>
        <w:ind w:firstLineChars="200" w:firstLine="640"/>
        <w:rPr>
          <w:rFonts w:ascii="仿宋_GB2312" w:eastAsia="仿宋_GB2312" w:hAnsi="仿宋_GB2312" w:hint="eastAsia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四</w:t>
      </w:r>
      <w:r w:rsidR="00664AB5">
        <w:rPr>
          <w:rFonts w:ascii="仿宋_GB2312" w:eastAsia="仿宋_GB2312" w:hAnsi="仿宋_GB2312" w:hint="eastAsia"/>
          <w:color w:val="000000"/>
          <w:sz w:val="32"/>
        </w:rPr>
        <w:t>、核对所带人数班级、人数准确无误后，点击导</w:t>
      </w:r>
      <w:r w:rsidR="00D215A1">
        <w:rPr>
          <w:rFonts w:ascii="仿宋_GB2312" w:eastAsia="仿宋_GB2312" w:hAnsi="仿宋_GB2312" w:hint="eastAsia"/>
          <w:color w:val="000000"/>
          <w:sz w:val="32"/>
        </w:rPr>
        <w:t>入</w:t>
      </w:r>
    </w:p>
    <w:p w:rsidR="00457A19" w:rsidRDefault="00457A19" w:rsidP="0036478D">
      <w:pPr>
        <w:jc w:val="center"/>
        <w:rPr>
          <w:rFonts w:ascii="仿宋_GB2312" w:eastAsia="仿宋_GB2312" w:hAnsi="仿宋_GB2312"/>
          <w:color w:val="000000"/>
          <w:sz w:val="32"/>
        </w:rPr>
      </w:pPr>
      <w:r>
        <w:rPr>
          <w:noProof/>
        </w:rPr>
        <w:lastRenderedPageBreak/>
        <w:drawing>
          <wp:inline distT="0" distB="0" distL="0" distR="0" wp14:anchorId="19C491DE" wp14:editId="505050A1">
            <wp:extent cx="5486400" cy="1694180"/>
            <wp:effectExtent l="0" t="0" r="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DF6" w:rsidRDefault="002155F0" w:rsidP="008A0118">
      <w:pPr>
        <w:spacing w:line="50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五</w:t>
      </w:r>
      <w:r w:rsidR="00664AB5" w:rsidRPr="00C13145">
        <w:rPr>
          <w:rFonts w:ascii="仿宋_GB2312" w:eastAsia="仿宋_GB2312" w:hAnsi="仿宋_GB2312" w:hint="eastAsia"/>
          <w:color w:val="000000"/>
          <w:sz w:val="32"/>
        </w:rPr>
        <w:t>、</w:t>
      </w:r>
      <w:r w:rsidR="001B52A9">
        <w:rPr>
          <w:rFonts w:ascii="仿宋_GB2312" w:eastAsia="仿宋_GB2312" w:hAnsi="仿宋_GB2312" w:hint="eastAsia"/>
          <w:color w:val="000000"/>
          <w:sz w:val="32"/>
        </w:rPr>
        <w:t>下载模板,将</w:t>
      </w:r>
      <w:r w:rsidR="00664AB5" w:rsidRPr="00C13145">
        <w:rPr>
          <w:rFonts w:ascii="仿宋_GB2312" w:eastAsia="仿宋_GB2312" w:hAnsi="仿宋_GB2312" w:hint="eastAsia"/>
          <w:color w:val="000000"/>
          <w:sz w:val="32"/>
        </w:rPr>
        <w:t>公示无异议后</w:t>
      </w:r>
      <w:r w:rsidR="001B52A9">
        <w:rPr>
          <w:rFonts w:ascii="仿宋_GB2312" w:eastAsia="仿宋_GB2312" w:hAnsi="仿宋_GB2312" w:hint="eastAsia"/>
          <w:color w:val="000000"/>
          <w:sz w:val="32"/>
        </w:rPr>
        <w:t>的</w:t>
      </w:r>
      <w:r w:rsidR="001B52A9" w:rsidRPr="00C13145">
        <w:rPr>
          <w:rFonts w:ascii="仿宋_GB2312" w:eastAsia="仿宋_GB2312" w:hAnsi="仿宋_GB2312" w:hint="eastAsia"/>
          <w:color w:val="000000"/>
          <w:sz w:val="32"/>
        </w:rPr>
        <w:t>学生综合测评成绩</w:t>
      </w:r>
      <w:r w:rsidR="001B52A9">
        <w:rPr>
          <w:rFonts w:ascii="仿宋_GB2312" w:eastAsia="仿宋_GB2312" w:hAnsi="仿宋_GB2312" w:hint="eastAsia"/>
          <w:color w:val="000000"/>
          <w:sz w:val="32"/>
        </w:rPr>
        <w:t>，</w:t>
      </w:r>
      <w:r w:rsidR="00664AB5" w:rsidRPr="00C13145">
        <w:rPr>
          <w:rFonts w:ascii="仿宋_GB2312" w:eastAsia="仿宋_GB2312" w:hAnsi="仿宋_GB2312" w:hint="eastAsia"/>
          <w:color w:val="000000"/>
          <w:sz w:val="32"/>
        </w:rPr>
        <w:t>附加分、减分、智育分的</w:t>
      </w:r>
      <w:r w:rsidR="00664AB5" w:rsidRPr="009A105D">
        <w:rPr>
          <w:rFonts w:ascii="仿宋_GB2312" w:eastAsia="仿宋_GB2312" w:hAnsi="仿宋_GB2312" w:hint="eastAsia"/>
          <w:b/>
          <w:color w:val="000000"/>
          <w:sz w:val="32"/>
        </w:rPr>
        <w:t>原始成绩</w:t>
      </w:r>
      <w:r w:rsidR="001B52A9">
        <w:rPr>
          <w:rFonts w:ascii="仿宋_GB2312" w:eastAsia="仿宋_GB2312" w:hAnsi="仿宋_GB2312" w:hint="eastAsia"/>
          <w:b/>
          <w:color w:val="000000"/>
          <w:sz w:val="32"/>
        </w:rPr>
        <w:t>（无需按百分比）</w:t>
      </w:r>
      <w:r w:rsidR="00664AB5">
        <w:rPr>
          <w:rFonts w:ascii="仿宋_GB2312" w:eastAsia="仿宋_GB2312" w:hAnsi="仿宋_GB2312" w:hint="eastAsia"/>
          <w:color w:val="000000"/>
          <w:sz w:val="32"/>
        </w:rPr>
        <w:t>添加到</w:t>
      </w:r>
      <w:r w:rsidR="00163F67">
        <w:rPr>
          <w:rFonts w:ascii="仿宋_GB2312" w:eastAsia="仿宋_GB2312" w:hAnsi="仿宋_GB2312" w:hint="eastAsia"/>
          <w:color w:val="000000"/>
          <w:sz w:val="32"/>
        </w:rPr>
        <w:t>模板</w:t>
      </w:r>
    </w:p>
    <w:p w:rsidR="00D215A1" w:rsidRDefault="00457A19" w:rsidP="0036478D">
      <w:pPr>
        <w:jc w:val="center"/>
        <w:rPr>
          <w:rFonts w:ascii="仿宋_GB2312" w:eastAsia="仿宋_GB2312" w:hAnsi="仿宋_GB2312"/>
          <w:color w:val="000000"/>
          <w:sz w:val="32"/>
        </w:rPr>
      </w:pPr>
      <w:r>
        <w:rPr>
          <w:noProof/>
        </w:rPr>
        <w:drawing>
          <wp:inline distT="0" distB="0" distL="0" distR="0" wp14:anchorId="07AD6560" wp14:editId="3D9E70BE">
            <wp:extent cx="5097517" cy="24201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98611" cy="2420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5A1" w:rsidRDefault="00D215A1" w:rsidP="008A0118">
      <w:pPr>
        <w:spacing w:line="50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六、</w:t>
      </w:r>
      <w:r w:rsidR="00163F67">
        <w:rPr>
          <w:rFonts w:ascii="仿宋_GB2312" w:eastAsia="仿宋_GB2312" w:hAnsi="仿宋_GB2312" w:hint="eastAsia"/>
          <w:color w:val="000000"/>
          <w:sz w:val="32"/>
        </w:rPr>
        <w:t>成绩导入。</w:t>
      </w:r>
      <w:r>
        <w:rPr>
          <w:rFonts w:ascii="仿宋_GB2312" w:eastAsia="仿宋_GB2312" w:hAnsi="仿宋_GB2312" w:hint="eastAsia"/>
          <w:color w:val="000000"/>
          <w:sz w:val="32"/>
        </w:rPr>
        <w:t>选择文件，</w:t>
      </w:r>
      <w:r w:rsidR="001B52A9">
        <w:rPr>
          <w:rFonts w:ascii="仿宋_GB2312" w:eastAsia="仿宋_GB2312" w:hAnsi="仿宋_GB2312" w:hint="eastAsia"/>
          <w:color w:val="000000"/>
          <w:sz w:val="32"/>
        </w:rPr>
        <w:t>将填好的模板</w:t>
      </w:r>
      <w:r w:rsidR="004F797B">
        <w:rPr>
          <w:rFonts w:ascii="仿宋_GB2312" w:eastAsia="仿宋_GB2312" w:hAnsi="仿宋_GB2312" w:hint="eastAsia"/>
          <w:color w:val="000000"/>
          <w:sz w:val="32"/>
        </w:rPr>
        <w:t>批量</w:t>
      </w:r>
      <w:proofErr w:type="gramStart"/>
      <w:r w:rsidR="00C66246" w:rsidRPr="00C66246">
        <w:rPr>
          <w:rFonts w:ascii="仿宋_GB2312" w:eastAsia="仿宋_GB2312" w:hAnsi="仿宋_GB2312" w:hint="eastAsia"/>
          <w:color w:val="000000"/>
          <w:sz w:val="32"/>
          <w:highlight w:val="yellow"/>
        </w:rPr>
        <w:t>一个班一个班</w:t>
      </w:r>
      <w:proofErr w:type="gramEnd"/>
      <w:r w:rsidR="00C66246">
        <w:rPr>
          <w:rFonts w:ascii="仿宋_GB2312" w:eastAsia="仿宋_GB2312" w:hAnsi="仿宋_GB2312" w:hint="eastAsia"/>
          <w:color w:val="000000"/>
          <w:sz w:val="32"/>
        </w:rPr>
        <w:t>地</w:t>
      </w:r>
      <w:r>
        <w:rPr>
          <w:rFonts w:ascii="仿宋_GB2312" w:eastAsia="仿宋_GB2312" w:hAnsi="仿宋_GB2312" w:hint="eastAsia"/>
          <w:color w:val="000000"/>
          <w:sz w:val="32"/>
        </w:rPr>
        <w:t>导入</w:t>
      </w:r>
    </w:p>
    <w:p w:rsidR="00D215A1" w:rsidRDefault="00457A19" w:rsidP="0036478D">
      <w:pPr>
        <w:jc w:val="center"/>
        <w:rPr>
          <w:rFonts w:ascii="仿宋_GB2312" w:eastAsia="仿宋_GB2312" w:hAnsi="仿宋_GB2312"/>
          <w:color w:val="000000"/>
          <w:sz w:val="32"/>
        </w:rPr>
      </w:pPr>
      <w:r>
        <w:rPr>
          <w:noProof/>
        </w:rPr>
        <w:drawing>
          <wp:inline distT="0" distB="0" distL="0" distR="0" wp14:anchorId="24C4CAB3" wp14:editId="2CA0F505">
            <wp:extent cx="4981651" cy="254733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8377" cy="2550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5A1" w:rsidRDefault="00D215A1" w:rsidP="004F797B">
      <w:pPr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七、</w:t>
      </w:r>
      <w:r w:rsidR="004F797B">
        <w:rPr>
          <w:rFonts w:ascii="仿宋_GB2312" w:eastAsia="仿宋_GB2312" w:hAnsi="仿宋_GB2312" w:hint="eastAsia"/>
          <w:color w:val="000000"/>
          <w:sz w:val="32"/>
        </w:rPr>
        <w:t>查看导入数据，</w:t>
      </w:r>
      <w:proofErr w:type="gramStart"/>
      <w:r w:rsidR="004F797B" w:rsidRPr="00C66246">
        <w:rPr>
          <w:rFonts w:ascii="仿宋_GB2312" w:eastAsia="仿宋_GB2312" w:hAnsi="仿宋_GB2312" w:hint="eastAsia"/>
          <w:color w:val="000000"/>
          <w:sz w:val="32"/>
          <w:highlight w:val="yellow"/>
        </w:rPr>
        <w:t>一个班一个班</w:t>
      </w:r>
      <w:proofErr w:type="gramEnd"/>
      <w:r w:rsidR="004F797B" w:rsidRPr="00C66246">
        <w:rPr>
          <w:rFonts w:ascii="仿宋_GB2312" w:eastAsia="仿宋_GB2312" w:hAnsi="仿宋_GB2312" w:hint="eastAsia"/>
          <w:color w:val="000000"/>
          <w:sz w:val="32"/>
          <w:highlight w:val="yellow"/>
        </w:rPr>
        <w:t>提交</w:t>
      </w:r>
    </w:p>
    <w:p w:rsidR="001B52A9" w:rsidRDefault="00457A19" w:rsidP="0036478D">
      <w:pPr>
        <w:jc w:val="center"/>
        <w:rPr>
          <w:rFonts w:ascii="仿宋_GB2312" w:eastAsia="仿宋_GB2312" w:hAnsi="仿宋_GB2312"/>
          <w:color w:val="000000"/>
          <w:sz w:val="32"/>
        </w:rPr>
      </w:pPr>
      <w:r>
        <w:rPr>
          <w:noProof/>
        </w:rPr>
        <w:lastRenderedPageBreak/>
        <w:drawing>
          <wp:inline distT="0" distB="0" distL="0" distR="0" wp14:anchorId="5541AABE" wp14:editId="5BB53C3C">
            <wp:extent cx="5486400" cy="16408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246" w:rsidRDefault="00C66246" w:rsidP="004F797B">
      <w:pPr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八、</w:t>
      </w:r>
      <w:r w:rsidR="00F05A93" w:rsidRPr="00063628">
        <w:rPr>
          <w:rFonts w:ascii="仿宋_GB2312" w:eastAsia="仿宋_GB2312" w:hAnsi="仿宋_GB2312" w:hint="eastAsia"/>
          <w:b/>
          <w:bCs/>
          <w:color w:val="000000"/>
          <w:sz w:val="32"/>
        </w:rPr>
        <w:t>一定</w:t>
      </w:r>
      <w:proofErr w:type="gramStart"/>
      <w:r w:rsidR="00F05A93" w:rsidRPr="00063628">
        <w:rPr>
          <w:rFonts w:ascii="仿宋_GB2312" w:eastAsia="仿宋_GB2312" w:hAnsi="仿宋_GB2312" w:hint="eastAsia"/>
          <w:b/>
          <w:bCs/>
          <w:color w:val="000000"/>
          <w:sz w:val="32"/>
        </w:rPr>
        <w:t>一定</w:t>
      </w:r>
      <w:proofErr w:type="gramEnd"/>
      <w:r w:rsidR="00F05A93" w:rsidRPr="00063628">
        <w:rPr>
          <w:rFonts w:ascii="仿宋_GB2312" w:eastAsia="仿宋_GB2312" w:hAnsi="仿宋_GB2312" w:hint="eastAsia"/>
          <w:b/>
          <w:bCs/>
          <w:color w:val="000000"/>
          <w:sz w:val="32"/>
        </w:rPr>
        <w:t>要做的步骤</w:t>
      </w:r>
      <w:r w:rsidR="00643B93">
        <w:rPr>
          <w:rFonts w:ascii="仿宋_GB2312" w:eastAsia="仿宋_GB2312" w:hAnsi="仿宋_GB2312" w:hint="eastAsia"/>
          <w:color w:val="000000"/>
          <w:sz w:val="32"/>
        </w:rPr>
        <w:t>——</w:t>
      </w:r>
      <w:proofErr w:type="gramStart"/>
      <w:r w:rsidRPr="00063628">
        <w:rPr>
          <w:rFonts w:ascii="仿宋_GB2312" w:eastAsia="仿宋_GB2312" w:hAnsi="仿宋_GB2312" w:hint="eastAsia"/>
          <w:color w:val="000000"/>
          <w:sz w:val="32"/>
        </w:rPr>
        <w:t>点击综测结果</w:t>
      </w:r>
      <w:proofErr w:type="gramEnd"/>
      <w:r w:rsidRPr="00063628">
        <w:rPr>
          <w:rFonts w:ascii="仿宋_GB2312" w:eastAsia="仿宋_GB2312" w:hAnsi="仿宋_GB2312" w:hint="eastAsia"/>
          <w:color w:val="000000"/>
          <w:sz w:val="32"/>
        </w:rPr>
        <w:t>查询，</w:t>
      </w:r>
      <w:proofErr w:type="gramStart"/>
      <w:r w:rsidRPr="00063628">
        <w:rPr>
          <w:rFonts w:ascii="仿宋_GB2312" w:eastAsia="仿宋_GB2312" w:hAnsi="仿宋_GB2312" w:hint="eastAsia"/>
          <w:color w:val="000000"/>
          <w:sz w:val="32"/>
        </w:rPr>
        <w:t>查看综测总分</w:t>
      </w:r>
      <w:proofErr w:type="gramEnd"/>
      <w:r w:rsidRPr="00063628">
        <w:rPr>
          <w:rFonts w:ascii="仿宋_GB2312" w:eastAsia="仿宋_GB2312" w:hAnsi="仿宋_GB2312" w:hint="eastAsia"/>
          <w:color w:val="000000"/>
          <w:sz w:val="32"/>
        </w:rPr>
        <w:t>、排名</w:t>
      </w:r>
      <w:r w:rsidR="00F05A93" w:rsidRPr="00063628">
        <w:rPr>
          <w:rFonts w:ascii="仿宋_GB2312" w:eastAsia="仿宋_GB2312" w:hAnsi="仿宋_GB2312" w:hint="eastAsia"/>
          <w:color w:val="000000"/>
          <w:sz w:val="32"/>
        </w:rPr>
        <w:t>（最好到班级排名里面查看）</w:t>
      </w:r>
      <w:r w:rsidRPr="00063628">
        <w:rPr>
          <w:rFonts w:ascii="仿宋_GB2312" w:eastAsia="仿宋_GB2312" w:hAnsi="仿宋_GB2312" w:hint="eastAsia"/>
          <w:color w:val="000000"/>
          <w:sz w:val="32"/>
        </w:rPr>
        <w:t>。</w:t>
      </w:r>
      <w:proofErr w:type="gramStart"/>
      <w:r>
        <w:rPr>
          <w:rFonts w:ascii="仿宋_GB2312" w:eastAsia="仿宋_GB2312" w:hAnsi="仿宋_GB2312" w:hint="eastAsia"/>
          <w:color w:val="000000"/>
          <w:sz w:val="32"/>
        </w:rPr>
        <w:t>如果综测总分</w:t>
      </w:r>
      <w:proofErr w:type="gramEnd"/>
      <w:r>
        <w:rPr>
          <w:rFonts w:ascii="仿宋_GB2312" w:eastAsia="仿宋_GB2312" w:hAnsi="仿宋_GB2312" w:hint="eastAsia"/>
          <w:color w:val="000000"/>
          <w:sz w:val="32"/>
        </w:rPr>
        <w:t>显示空白，请找</w:t>
      </w:r>
      <w:proofErr w:type="gramStart"/>
      <w:r>
        <w:rPr>
          <w:rFonts w:ascii="仿宋_GB2312" w:eastAsia="仿宋_GB2312" w:hAnsi="仿宋_GB2312" w:hint="eastAsia"/>
          <w:color w:val="000000"/>
          <w:sz w:val="32"/>
        </w:rPr>
        <w:t>学工</w:t>
      </w:r>
      <w:r w:rsidR="00200DD3">
        <w:rPr>
          <w:rFonts w:ascii="仿宋_GB2312" w:eastAsia="仿宋_GB2312" w:hAnsi="仿宋_GB2312" w:hint="eastAsia"/>
          <w:color w:val="000000"/>
          <w:sz w:val="32"/>
        </w:rPr>
        <w:t>副</w:t>
      </w:r>
      <w:proofErr w:type="gramEnd"/>
      <w:r w:rsidR="00200DD3">
        <w:rPr>
          <w:rFonts w:ascii="仿宋_GB2312" w:eastAsia="仿宋_GB2312" w:hAnsi="仿宋_GB2312" w:hint="eastAsia"/>
          <w:color w:val="000000"/>
          <w:sz w:val="32"/>
        </w:rPr>
        <w:t>院长</w:t>
      </w:r>
      <w:r>
        <w:rPr>
          <w:rFonts w:ascii="仿宋_GB2312" w:eastAsia="仿宋_GB2312" w:hAnsi="仿宋_GB2312" w:hint="eastAsia"/>
          <w:color w:val="000000"/>
          <w:sz w:val="32"/>
        </w:rPr>
        <w:t>取消提交记录，重新按照第7步</w:t>
      </w:r>
      <w:proofErr w:type="gramStart"/>
      <w:r w:rsidRPr="00C66246">
        <w:rPr>
          <w:rFonts w:ascii="仿宋_GB2312" w:eastAsia="仿宋_GB2312" w:hAnsi="仿宋_GB2312" w:hint="eastAsia"/>
          <w:color w:val="000000"/>
          <w:sz w:val="32"/>
          <w:highlight w:val="yellow"/>
        </w:rPr>
        <w:t>一个班一个班</w:t>
      </w:r>
      <w:proofErr w:type="gramEnd"/>
      <w:r>
        <w:rPr>
          <w:rFonts w:ascii="仿宋_GB2312" w:eastAsia="仿宋_GB2312" w:hAnsi="仿宋_GB2312" w:hint="eastAsia"/>
          <w:color w:val="000000"/>
          <w:sz w:val="32"/>
        </w:rPr>
        <w:t>地提交成绩；</w:t>
      </w:r>
      <w:proofErr w:type="gramStart"/>
      <w:r w:rsidR="006759D9">
        <w:rPr>
          <w:rFonts w:ascii="仿宋_GB2312" w:eastAsia="仿宋_GB2312" w:hAnsi="仿宋_GB2312" w:hint="eastAsia"/>
          <w:color w:val="000000"/>
          <w:sz w:val="32"/>
        </w:rPr>
        <w:t>如果综测总分</w:t>
      </w:r>
      <w:proofErr w:type="gramEnd"/>
      <w:r w:rsidR="006759D9">
        <w:rPr>
          <w:rFonts w:ascii="仿宋_GB2312" w:eastAsia="仿宋_GB2312" w:hAnsi="仿宋_GB2312" w:hint="eastAsia"/>
          <w:color w:val="000000"/>
          <w:sz w:val="32"/>
        </w:rPr>
        <w:t>排名总人数不一样，</w:t>
      </w:r>
      <w:proofErr w:type="gramStart"/>
      <w:r w:rsidR="006759D9">
        <w:rPr>
          <w:rFonts w:ascii="仿宋_GB2312" w:eastAsia="仿宋_GB2312" w:hAnsi="仿宋_GB2312" w:hint="eastAsia"/>
          <w:color w:val="000000"/>
          <w:sz w:val="32"/>
        </w:rPr>
        <w:t>参评组设置</w:t>
      </w:r>
      <w:proofErr w:type="gramEnd"/>
      <w:r w:rsidR="006759D9">
        <w:rPr>
          <w:rFonts w:ascii="仿宋_GB2312" w:eastAsia="仿宋_GB2312" w:hAnsi="仿宋_GB2312" w:hint="eastAsia"/>
          <w:color w:val="000000"/>
          <w:sz w:val="32"/>
        </w:rPr>
        <w:t>错误，请按照以上7个步骤重新操作。</w:t>
      </w:r>
    </w:p>
    <w:p w:rsidR="00C66246" w:rsidRPr="00664AB5" w:rsidRDefault="0036478D" w:rsidP="0036478D">
      <w:pPr>
        <w:ind w:leftChars="-1" w:left="-2"/>
        <w:jc w:val="center"/>
        <w:rPr>
          <w:rFonts w:ascii="仿宋_GB2312" w:eastAsia="仿宋_GB2312" w:hAnsi="仿宋_GB2312"/>
          <w:color w:val="000000"/>
          <w:sz w:val="32"/>
        </w:rPr>
      </w:pPr>
      <w:r>
        <w:rPr>
          <w:noProof/>
        </w:rPr>
        <w:drawing>
          <wp:inline distT="0" distB="0" distL="0" distR="0" wp14:anchorId="4AF692E7" wp14:editId="5CB68727">
            <wp:extent cx="5486400" cy="240474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0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6246" w:rsidRPr="00664AB5" w:rsidSect="00E172FE">
      <w:footerReference w:type="even" r:id="rId15"/>
      <w:footerReference w:type="default" r:id="rId16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5C" w:rsidRDefault="009A685C" w:rsidP="00664AB5">
      <w:r>
        <w:separator/>
      </w:r>
    </w:p>
  </w:endnote>
  <w:endnote w:type="continuationSeparator" w:id="0">
    <w:p w:rsidR="009A685C" w:rsidRDefault="009A685C" w:rsidP="0066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46" w:rsidRDefault="006A4234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5D6046" w:rsidRDefault="009A685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46" w:rsidRDefault="006A4234">
    <w:pPr>
      <w:pStyle w:val="a4"/>
      <w:framePr w:wrap="around" w:vAnchor="text" w:hAnchor="margin" w:xAlign="center" w:y="1"/>
      <w:pBdr>
        <w:between w:val="none" w:sz="50" w:space="0" w:color="auto"/>
      </w:pBdr>
    </w:pPr>
    <w:r>
      <w:fldChar w:fldCharType="begin"/>
    </w:r>
    <w:r>
      <w:rPr>
        <w:rStyle w:val="a5"/>
      </w:rPr>
      <w:instrText xml:space="preserve"> PAGE  </w:instrText>
    </w:r>
    <w:r>
      <w:fldChar w:fldCharType="separate"/>
    </w:r>
    <w:r w:rsidR="00EB2B17">
      <w:rPr>
        <w:rStyle w:val="a5"/>
        <w:noProof/>
      </w:rPr>
      <w:t>1</w:t>
    </w:r>
    <w:r>
      <w:fldChar w:fldCharType="end"/>
    </w:r>
  </w:p>
  <w:p w:rsidR="005D6046" w:rsidRDefault="009A68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5C" w:rsidRDefault="009A685C" w:rsidP="00664AB5">
      <w:r>
        <w:separator/>
      </w:r>
    </w:p>
  </w:footnote>
  <w:footnote w:type="continuationSeparator" w:id="0">
    <w:p w:rsidR="009A685C" w:rsidRDefault="009A685C" w:rsidP="00664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4AB5"/>
    <w:rsid w:val="00063628"/>
    <w:rsid w:val="000C3A3B"/>
    <w:rsid w:val="00163F67"/>
    <w:rsid w:val="001B52A9"/>
    <w:rsid w:val="001B7F2A"/>
    <w:rsid w:val="00200DD3"/>
    <w:rsid w:val="002155F0"/>
    <w:rsid w:val="0034655A"/>
    <w:rsid w:val="0036478D"/>
    <w:rsid w:val="003B1ED0"/>
    <w:rsid w:val="003F4484"/>
    <w:rsid w:val="0045717D"/>
    <w:rsid w:val="00457A19"/>
    <w:rsid w:val="004D7118"/>
    <w:rsid w:val="004F797B"/>
    <w:rsid w:val="0050695D"/>
    <w:rsid w:val="00643B93"/>
    <w:rsid w:val="00664AB5"/>
    <w:rsid w:val="006759D9"/>
    <w:rsid w:val="006A4234"/>
    <w:rsid w:val="006D1FE9"/>
    <w:rsid w:val="00737530"/>
    <w:rsid w:val="00842A93"/>
    <w:rsid w:val="008A0118"/>
    <w:rsid w:val="009A685C"/>
    <w:rsid w:val="00B62B48"/>
    <w:rsid w:val="00BC2DF6"/>
    <w:rsid w:val="00C66246"/>
    <w:rsid w:val="00D215A1"/>
    <w:rsid w:val="00DD2A13"/>
    <w:rsid w:val="00EB2B17"/>
    <w:rsid w:val="00F05A93"/>
    <w:rsid w:val="00FB6EC0"/>
    <w:rsid w:val="00FC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B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4A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4AB5"/>
    <w:rPr>
      <w:sz w:val="18"/>
      <w:szCs w:val="18"/>
    </w:rPr>
  </w:style>
  <w:style w:type="paragraph" w:styleId="a4">
    <w:name w:val="footer"/>
    <w:basedOn w:val="a"/>
    <w:link w:val="Char0"/>
    <w:unhideWhenUsed/>
    <w:rsid w:val="00664A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AB5"/>
    <w:rPr>
      <w:sz w:val="18"/>
      <w:szCs w:val="18"/>
    </w:rPr>
  </w:style>
  <w:style w:type="character" w:styleId="a5">
    <w:name w:val="page number"/>
    <w:basedOn w:val="a0"/>
    <w:rsid w:val="00664AB5"/>
  </w:style>
  <w:style w:type="paragraph" w:styleId="a6">
    <w:name w:val="Balloon Text"/>
    <w:basedOn w:val="a"/>
    <w:link w:val="Char1"/>
    <w:uiPriority w:val="99"/>
    <w:semiHidden/>
    <w:unhideWhenUsed/>
    <w:rsid w:val="00664AB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4AB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62</Words>
  <Characters>355</Characters>
  <Application>Microsoft Office Word</Application>
  <DocSecurity>0</DocSecurity>
  <Lines>2</Lines>
  <Paragraphs>1</Paragraphs>
  <ScaleCrop>false</ScaleCrop>
  <Company>China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葡萄叶子</cp:lastModifiedBy>
  <cp:revision>20</cp:revision>
  <dcterms:created xsi:type="dcterms:W3CDTF">2018-09-13T07:35:00Z</dcterms:created>
  <dcterms:modified xsi:type="dcterms:W3CDTF">2020-09-13T12:57:00Z</dcterms:modified>
</cp:coreProperties>
</file>